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50" w:rsidRDefault="00D24E50" w:rsidP="00D24E50">
      <w:pPr>
        <w:ind w:left="5664" w:hanging="438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Prot. n. 7341 del 6 ottobre 2016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Ai Direttori Generali degli</w:t>
      </w:r>
    </w:p>
    <w:p w:rsidR="00B91F38" w:rsidRPr="009C2962" w:rsidRDefault="00B91F38" w:rsidP="006B4678">
      <w:pPr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</w:t>
      </w:r>
      <w:r w:rsidRPr="009C2962">
        <w:rPr>
          <w:rFonts w:ascii="Palatino Linotype" w:hAnsi="Palatino Linotype"/>
          <w:sz w:val="22"/>
          <w:szCs w:val="22"/>
        </w:rPr>
        <w:tab/>
        <w:t>Uffici Scolastici Regionali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LORO SEDI</w:t>
      </w:r>
    </w:p>
    <w:p w:rsidR="00B91F38" w:rsidRPr="009C2962" w:rsidRDefault="00B91F38" w:rsidP="006B4678">
      <w:pPr>
        <w:ind w:left="5664"/>
        <w:jc w:val="both"/>
        <w:rPr>
          <w:rFonts w:ascii="Palatino Linotype" w:hAnsi="Palatino Linotype"/>
          <w:sz w:val="22"/>
          <w:szCs w:val="22"/>
        </w:rPr>
      </w:pPr>
    </w:p>
    <w:p w:rsidR="00B91F38" w:rsidRPr="009C2962" w:rsidRDefault="00B91F38" w:rsidP="006B4678">
      <w:pPr>
        <w:ind w:left="6372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Al Sovrintendente Scolastico per la Provincia di Bolzano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Bolzano</w:t>
      </w:r>
    </w:p>
    <w:p w:rsidR="00B91F38" w:rsidRPr="009C2962" w:rsidRDefault="00B91F38" w:rsidP="006B4678">
      <w:pPr>
        <w:ind w:left="5664"/>
        <w:jc w:val="both"/>
        <w:rPr>
          <w:rFonts w:ascii="Palatino Linotype" w:hAnsi="Palatino Linotype"/>
          <w:sz w:val="22"/>
          <w:szCs w:val="22"/>
        </w:rPr>
      </w:pPr>
    </w:p>
    <w:p w:rsidR="00B91F38" w:rsidRPr="009C2962" w:rsidRDefault="00B91F38" w:rsidP="006B4678">
      <w:pPr>
        <w:ind w:left="6372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Al Sovrintendente Scolastico per la Provincia di Trento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Trento</w:t>
      </w:r>
    </w:p>
    <w:p w:rsidR="00B91F38" w:rsidRPr="009C2962" w:rsidRDefault="00B91F38" w:rsidP="006B4678">
      <w:pPr>
        <w:ind w:left="5664"/>
        <w:jc w:val="both"/>
        <w:rPr>
          <w:rFonts w:ascii="Palatino Linotype" w:hAnsi="Palatino Linotype"/>
          <w:sz w:val="22"/>
          <w:szCs w:val="22"/>
        </w:rPr>
      </w:pPr>
    </w:p>
    <w:p w:rsidR="00B91F38" w:rsidRPr="009C2962" w:rsidRDefault="00B91F38" w:rsidP="006B4678">
      <w:pPr>
        <w:ind w:left="6372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All' Intendente Scolastico per la Scuola in lingua tedesca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Bolzano</w:t>
      </w:r>
    </w:p>
    <w:p w:rsidR="00B91F38" w:rsidRPr="009C2962" w:rsidRDefault="00B91F38" w:rsidP="006B4678">
      <w:pPr>
        <w:ind w:left="5664"/>
        <w:jc w:val="both"/>
        <w:rPr>
          <w:rFonts w:ascii="Palatino Linotype" w:hAnsi="Palatino Linotype"/>
          <w:sz w:val="22"/>
          <w:szCs w:val="22"/>
        </w:rPr>
      </w:pPr>
    </w:p>
    <w:p w:rsidR="00B91F38" w:rsidRPr="009C2962" w:rsidRDefault="00B91F38" w:rsidP="006B4678">
      <w:pPr>
        <w:ind w:left="6372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All' Intendente Scolastico per la Scuola Località Ladine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Bolzano</w:t>
      </w:r>
    </w:p>
    <w:p w:rsidR="00B91F38" w:rsidRPr="009C2962" w:rsidRDefault="00B91F38" w:rsidP="006B4678">
      <w:pPr>
        <w:ind w:left="5664"/>
        <w:jc w:val="both"/>
        <w:rPr>
          <w:rFonts w:ascii="Palatino Linotype" w:hAnsi="Palatino Linotype"/>
          <w:sz w:val="22"/>
          <w:szCs w:val="22"/>
        </w:rPr>
      </w:pPr>
    </w:p>
    <w:p w:rsidR="00B91F38" w:rsidRPr="009C2962" w:rsidRDefault="00B91F38" w:rsidP="006B4678">
      <w:pPr>
        <w:ind w:left="6372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Al Sovrintendente degli studi per la Regione Valle D'Aosta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Aosta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</w:p>
    <w:p w:rsidR="00B91F38" w:rsidRPr="009C2962" w:rsidRDefault="00B91F38" w:rsidP="006B4678">
      <w:pPr>
        <w:ind w:left="6372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Ai Docenti Referenti delle Consulte Provinciali degli Studenti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Loro Sedi</w:t>
      </w:r>
    </w:p>
    <w:p w:rsidR="00B91F38" w:rsidRPr="009C2962" w:rsidRDefault="00B91F38" w:rsidP="006B4678">
      <w:pPr>
        <w:ind w:left="6372"/>
        <w:jc w:val="both"/>
        <w:rPr>
          <w:rFonts w:ascii="Palatino Linotype" w:hAnsi="Palatino Linotype"/>
          <w:sz w:val="22"/>
          <w:szCs w:val="22"/>
        </w:rPr>
      </w:pPr>
    </w:p>
    <w:p w:rsidR="00B91F38" w:rsidRPr="009C2962" w:rsidRDefault="00B91F38" w:rsidP="006B4678">
      <w:pPr>
        <w:ind w:left="6372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Ai Dirigenti scolastici</w:t>
      </w:r>
    </w:p>
    <w:p w:rsidR="00B91F38" w:rsidRPr="009C2962" w:rsidRDefault="00B91F38" w:rsidP="006B4678">
      <w:pPr>
        <w:ind w:left="5664" w:firstLine="708"/>
        <w:jc w:val="both"/>
        <w:rPr>
          <w:rFonts w:ascii="Palatino Linotype" w:hAnsi="Palatino Linotype"/>
          <w:sz w:val="22"/>
          <w:szCs w:val="22"/>
        </w:rPr>
      </w:pPr>
      <w:r w:rsidRPr="009C2962">
        <w:rPr>
          <w:rFonts w:ascii="Palatino Linotype" w:hAnsi="Palatino Linotype"/>
          <w:sz w:val="22"/>
          <w:szCs w:val="22"/>
        </w:rPr>
        <w:t>LORO SEDI</w:t>
      </w:r>
    </w:p>
    <w:p w:rsidR="00B91F38" w:rsidRPr="009C2962" w:rsidRDefault="00B91F38" w:rsidP="006B4678">
      <w:pPr>
        <w:jc w:val="right"/>
        <w:rPr>
          <w:sz w:val="22"/>
          <w:szCs w:val="22"/>
        </w:rPr>
      </w:pPr>
    </w:p>
    <w:p w:rsidR="006B4678" w:rsidRDefault="006B4678" w:rsidP="006B4678">
      <w:pPr>
        <w:pStyle w:val="Testonormale"/>
        <w:ind w:firstLine="708"/>
        <w:rPr>
          <w:rFonts w:ascii="Palatino Linotype" w:hAnsi="Palatino Linotype"/>
          <w:b/>
          <w:szCs w:val="22"/>
          <w:lang w:val="it-IT"/>
        </w:rPr>
      </w:pPr>
    </w:p>
    <w:p w:rsidR="006B4678" w:rsidRDefault="00B91F38" w:rsidP="00B55539">
      <w:pPr>
        <w:pStyle w:val="Testonormale"/>
        <w:spacing w:line="360" w:lineRule="auto"/>
        <w:jc w:val="both"/>
        <w:rPr>
          <w:rFonts w:ascii="Palatino Linotype" w:hAnsi="Palatino Linotype"/>
          <w:b/>
          <w:szCs w:val="22"/>
          <w:lang w:val="it-IT"/>
        </w:rPr>
      </w:pPr>
      <w:r w:rsidRPr="009C2962">
        <w:rPr>
          <w:rFonts w:ascii="Palatino Linotype" w:hAnsi="Palatino Linotype"/>
          <w:b/>
          <w:szCs w:val="22"/>
        </w:rPr>
        <w:lastRenderedPageBreak/>
        <w:t>OGGETTO:</w:t>
      </w:r>
      <w:r w:rsidRPr="009C2962">
        <w:rPr>
          <w:rFonts w:ascii="Palatino Linotype" w:hAnsi="Palatino Linotype"/>
          <w:szCs w:val="22"/>
        </w:rPr>
        <w:t xml:space="preserve"> </w:t>
      </w:r>
      <w:r w:rsidR="00B55539">
        <w:rPr>
          <w:rFonts w:ascii="Palatino Linotype" w:hAnsi="Palatino Linotype"/>
          <w:szCs w:val="22"/>
        </w:rPr>
        <w:t>Bullismo e Cyberbullismo. Avvio nuova fase del progetto: “</w:t>
      </w:r>
      <w:r w:rsidRPr="00B55539">
        <w:rPr>
          <w:rFonts w:ascii="Palatino Linotype" w:hAnsi="Palatino Linotype"/>
          <w:szCs w:val="22"/>
        </w:rPr>
        <w:t>Generazioni Connesse</w:t>
      </w:r>
      <w:r w:rsidR="00B55539">
        <w:rPr>
          <w:rFonts w:ascii="Palatino Linotype" w:hAnsi="Palatino Linotype"/>
          <w:szCs w:val="22"/>
        </w:rPr>
        <w:t xml:space="preserve"> - </w:t>
      </w:r>
      <w:r w:rsidR="00B55539" w:rsidRPr="00B55539">
        <w:rPr>
          <w:rFonts w:ascii="Palatino Linotype" w:hAnsi="Palatino Linotype"/>
          <w:szCs w:val="22"/>
        </w:rPr>
        <w:t>Safer Internet Center Italia I</w:t>
      </w:r>
      <w:r w:rsidR="00B55539" w:rsidRPr="00B55539">
        <w:rPr>
          <w:rFonts w:ascii="Palatino Linotype" w:hAnsi="Palatino Linotype"/>
          <w:szCs w:val="22"/>
          <w:lang w:val="it-IT"/>
        </w:rPr>
        <w:t>I</w:t>
      </w:r>
      <w:r w:rsidR="00B55539" w:rsidRPr="00B55539">
        <w:rPr>
          <w:rFonts w:ascii="Palatino Linotype" w:hAnsi="Palatino Linotype"/>
          <w:szCs w:val="22"/>
        </w:rPr>
        <w:t>I</w:t>
      </w:r>
      <w:r w:rsidR="00B55539">
        <w:rPr>
          <w:rFonts w:ascii="Palatino Linotype" w:hAnsi="Palatino Linotype"/>
          <w:szCs w:val="22"/>
        </w:rPr>
        <w:t xml:space="preserve"> –“</w:t>
      </w:r>
      <w:r w:rsidRPr="00B55539">
        <w:rPr>
          <w:rFonts w:ascii="Palatino Linotype" w:hAnsi="Palatino Linotype"/>
          <w:szCs w:val="22"/>
        </w:rPr>
        <w:t>. Diffusione delle iniziative volte a favorire un uso corretto e consapevole della Rete</w:t>
      </w:r>
      <w:r w:rsidRPr="009C2962">
        <w:rPr>
          <w:rFonts w:ascii="Palatino Linotype" w:hAnsi="Palatino Linotype"/>
          <w:b/>
          <w:szCs w:val="22"/>
        </w:rPr>
        <w:t xml:space="preserve"> </w:t>
      </w:r>
    </w:p>
    <w:p w:rsidR="006B4678" w:rsidRPr="002B28EA" w:rsidRDefault="006B4678" w:rsidP="006B4678">
      <w:pPr>
        <w:pStyle w:val="Testonormale"/>
        <w:spacing w:line="360" w:lineRule="auto"/>
        <w:ind w:firstLine="708"/>
        <w:rPr>
          <w:rFonts w:ascii="Palatino Linotype" w:hAnsi="Palatino Linotype"/>
          <w:szCs w:val="22"/>
          <w:lang w:val="it-IT"/>
        </w:rPr>
      </w:pPr>
    </w:p>
    <w:p w:rsidR="002B28EA" w:rsidRPr="002B28EA" w:rsidRDefault="002B28EA" w:rsidP="005E0841">
      <w:pPr>
        <w:shd w:val="clear" w:color="auto" w:fill="FFFFFF"/>
        <w:tabs>
          <w:tab w:val="left" w:pos="284"/>
        </w:tabs>
        <w:autoSpaceDE/>
        <w:autoSpaceDN/>
        <w:spacing w:line="276" w:lineRule="auto"/>
        <w:jc w:val="both"/>
        <w:rPr>
          <w:rFonts w:ascii="Palatino Linotype" w:eastAsia="Calibri" w:hAnsi="Palatino Linotype"/>
          <w:lang w:eastAsia="en-US"/>
        </w:rPr>
      </w:pPr>
      <w:r w:rsidRPr="002B28EA">
        <w:rPr>
          <w:rFonts w:ascii="Palatino Linotype" w:hAnsi="Palatino Linotype" w:cs="Segoe UI"/>
        </w:rPr>
        <w:tab/>
      </w:r>
      <w:r w:rsidRPr="002B28EA">
        <w:rPr>
          <w:rFonts w:ascii="Palatino Linotype" w:hAnsi="Palatino Linotype" w:cs="Segoe UI"/>
        </w:rPr>
        <w:tab/>
      </w:r>
      <w:r w:rsidR="005E0841" w:rsidRPr="002B28EA">
        <w:rPr>
          <w:rFonts w:ascii="Palatino Linotype" w:hAnsi="Palatino Linotype" w:cs="Segoe UI"/>
        </w:rPr>
        <w:t>Nel proseguire l’azione di prevenzione e contrasto ai fenomeni di bullismo e</w:t>
      </w:r>
      <w:r w:rsidR="00B55539">
        <w:rPr>
          <w:rFonts w:ascii="Palatino Linotype" w:hAnsi="Palatino Linotype" w:cs="Segoe UI"/>
        </w:rPr>
        <w:t xml:space="preserve"> cyberbullismo</w:t>
      </w:r>
      <w:r w:rsidRPr="002B28EA">
        <w:rPr>
          <w:rFonts w:ascii="Palatino Linotype" w:hAnsi="Palatino Linotype" w:cs="Segoe UI"/>
        </w:rPr>
        <w:t xml:space="preserve"> avviata dalla Direzione generale per lo studente</w:t>
      </w:r>
      <w:r w:rsidR="00B55539">
        <w:rPr>
          <w:rFonts w:ascii="Palatino Linotype" w:hAnsi="Palatino Linotype" w:cs="Segoe UI"/>
        </w:rPr>
        <w:t xml:space="preserve"> negli anni scorsi</w:t>
      </w:r>
      <w:r w:rsidRPr="002B28EA">
        <w:rPr>
          <w:rFonts w:ascii="Palatino Linotype" w:hAnsi="Palatino Linotype" w:cs="Segoe UI"/>
        </w:rPr>
        <w:t xml:space="preserve">, si comunica </w:t>
      </w:r>
      <w:r w:rsidR="005E0841" w:rsidRPr="002B28EA">
        <w:rPr>
          <w:rFonts w:ascii="Palatino Linotype" w:hAnsi="Palatino Linotype" w:cs="Segoe UI"/>
        </w:rPr>
        <w:t xml:space="preserve">che il progetto </w:t>
      </w:r>
      <w:r w:rsidR="00B55539">
        <w:rPr>
          <w:rFonts w:ascii="Palatino Linotype" w:eastAsia="Calibri" w:hAnsi="Palatino Linotype"/>
          <w:lang w:eastAsia="en-US"/>
        </w:rPr>
        <w:t>“</w:t>
      </w:r>
      <w:r w:rsidR="005E0841" w:rsidRPr="002B28EA">
        <w:rPr>
          <w:rFonts w:ascii="Palatino Linotype" w:eastAsia="Calibri" w:hAnsi="Palatino Linotype"/>
          <w:i/>
          <w:lang w:eastAsia="en-US"/>
        </w:rPr>
        <w:t>Generazioni Connesse</w:t>
      </w:r>
      <w:r w:rsidR="00B55539">
        <w:rPr>
          <w:rFonts w:ascii="Palatino Linotype" w:eastAsia="Calibri" w:hAnsi="Palatino Linotype"/>
          <w:i/>
          <w:lang w:eastAsia="en-US"/>
        </w:rPr>
        <w:t xml:space="preserve"> – Safer Internet Centre ITALY III”</w:t>
      </w:r>
      <w:r w:rsidR="00084558">
        <w:rPr>
          <w:rFonts w:ascii="Palatino Linotype" w:eastAsia="Calibri" w:hAnsi="Palatino Linotype"/>
          <w:lang w:eastAsia="en-US"/>
        </w:rPr>
        <w:t xml:space="preserve"> è stato approvato dalla Commissione europea</w:t>
      </w:r>
      <w:r w:rsidR="005E0841" w:rsidRPr="002B28EA">
        <w:rPr>
          <w:rFonts w:ascii="Palatino Linotype" w:eastAsia="Calibri" w:hAnsi="Palatino Linotype"/>
          <w:lang w:eastAsia="en-US"/>
        </w:rPr>
        <w:t xml:space="preserve">, giungendo alla sua terza edizione. </w:t>
      </w:r>
    </w:p>
    <w:p w:rsidR="005E0841" w:rsidRPr="002B28EA" w:rsidRDefault="002B28EA" w:rsidP="005E0841">
      <w:pPr>
        <w:shd w:val="clear" w:color="auto" w:fill="FFFFFF"/>
        <w:tabs>
          <w:tab w:val="left" w:pos="284"/>
        </w:tabs>
        <w:autoSpaceDE/>
        <w:autoSpaceDN/>
        <w:spacing w:line="276" w:lineRule="auto"/>
        <w:jc w:val="both"/>
        <w:rPr>
          <w:rFonts w:ascii="Palatino Linotype" w:hAnsi="Palatino Linotype" w:cs="Segoe UI"/>
        </w:rPr>
      </w:pPr>
      <w:r w:rsidRPr="002B28EA">
        <w:rPr>
          <w:rFonts w:ascii="Palatino Linotype" w:eastAsia="Calibri" w:hAnsi="Palatino Linotype"/>
          <w:lang w:eastAsia="en-US"/>
        </w:rPr>
        <w:tab/>
      </w:r>
      <w:r w:rsidRPr="002B28EA">
        <w:rPr>
          <w:rFonts w:ascii="Palatino Linotype" w:eastAsia="Calibri" w:hAnsi="Palatino Linotype"/>
          <w:lang w:eastAsia="en-US"/>
        </w:rPr>
        <w:tab/>
      </w:r>
      <w:r w:rsidR="00B55539">
        <w:rPr>
          <w:rFonts w:ascii="Palatino Linotype" w:eastAsia="Calibri" w:hAnsi="Palatino Linotype"/>
          <w:lang w:eastAsia="en-US"/>
        </w:rPr>
        <w:t>L’iniziativa</w:t>
      </w:r>
      <w:r w:rsidR="005E0841" w:rsidRPr="002B28EA">
        <w:rPr>
          <w:rFonts w:ascii="Palatino Linotype" w:eastAsia="Calibri" w:hAnsi="Palatino Linotype"/>
          <w:lang w:eastAsia="en-US"/>
        </w:rPr>
        <w:t xml:space="preserve">, </w:t>
      </w:r>
      <w:r w:rsidR="005E0841" w:rsidRPr="002B28EA">
        <w:rPr>
          <w:rFonts w:ascii="Palatino Linotype" w:hAnsi="Palatino Linotype"/>
        </w:rPr>
        <w:t>co-finanziat</w:t>
      </w:r>
      <w:r w:rsidR="00B55539">
        <w:rPr>
          <w:rFonts w:ascii="Palatino Linotype" w:hAnsi="Palatino Linotype"/>
        </w:rPr>
        <w:t>a</w:t>
      </w:r>
      <w:r w:rsidR="005E0841" w:rsidRPr="002B28EA">
        <w:rPr>
          <w:rFonts w:ascii="Palatino Linotype" w:hAnsi="Palatino Linotype"/>
        </w:rPr>
        <w:t xml:space="preserve"> dalla Commissione Europea, nell’ambito del programma </w:t>
      </w:r>
      <w:r w:rsidR="005E0841" w:rsidRPr="002B28EA">
        <w:rPr>
          <w:rFonts w:ascii="Palatino Linotype" w:hAnsi="Palatino Linotype"/>
          <w:i/>
        </w:rPr>
        <w:t>The Connecting Europe Facility (CEF) - Safer Internet</w:t>
      </w:r>
      <w:r w:rsidR="005E0841" w:rsidRPr="002B28EA">
        <w:rPr>
          <w:rFonts w:ascii="Palatino Linotype" w:hAnsi="Palatino Linotype"/>
        </w:rPr>
        <w:t>, è coordinato dal MIUR</w:t>
      </w:r>
      <w:r w:rsidRPr="002B28EA">
        <w:rPr>
          <w:rFonts w:ascii="Palatino Linotype" w:hAnsi="Palatino Linotype"/>
        </w:rPr>
        <w:t xml:space="preserve">-Direzione Generale per lo studente, </w:t>
      </w:r>
      <w:r w:rsidR="005E0841" w:rsidRPr="002B28EA">
        <w:rPr>
          <w:rFonts w:ascii="Palatino Linotype" w:hAnsi="Palatino Linotype"/>
        </w:rPr>
        <w:t xml:space="preserve"> con il partenariato di alcune delle principali realtà italiane che si occupano di sicurezza in Rete: </w:t>
      </w:r>
      <w:r w:rsidR="005E0841" w:rsidRPr="002B28EA">
        <w:rPr>
          <w:rFonts w:ascii="Palatino Linotype" w:hAnsi="Palatino Linotype"/>
          <w:b/>
        </w:rPr>
        <w:t xml:space="preserve">Polizia Postale e delle Comunicazioni, Autorità Garante per l’Infanzia e l’Adolescenza, Save the Children Italia, </w:t>
      </w:r>
      <w:r w:rsidRPr="002B28EA">
        <w:rPr>
          <w:rFonts w:ascii="Palatino Linotype" w:hAnsi="Palatino Linotype"/>
          <w:b/>
        </w:rPr>
        <w:t xml:space="preserve">SOS Il </w:t>
      </w:r>
      <w:r w:rsidR="005E0841" w:rsidRPr="002B28EA">
        <w:rPr>
          <w:rFonts w:ascii="Palatino Linotype" w:hAnsi="Palatino Linotype"/>
          <w:b/>
        </w:rPr>
        <w:t>Telefono Azzurro, EDI onlus, Movimento Difesa del Cittadino</w:t>
      </w:r>
      <w:r w:rsidR="005E0841" w:rsidRPr="002B28EA">
        <w:rPr>
          <w:rFonts w:ascii="Palatino Linotype" w:hAnsi="Palatino Linotype"/>
        </w:rPr>
        <w:t xml:space="preserve">, </w:t>
      </w:r>
      <w:r w:rsidR="005E0841" w:rsidRPr="002B28EA">
        <w:rPr>
          <w:rFonts w:ascii="Palatino Linotype" w:hAnsi="Palatino Linotype"/>
          <w:b/>
        </w:rPr>
        <w:t>Università degli studi di Firenze, Università degli studi di Roma “La Sapienza”, Skuola.net, Com.</w:t>
      </w:r>
      <w:r w:rsidRPr="002B28EA">
        <w:rPr>
          <w:rFonts w:ascii="Palatino Linotype" w:hAnsi="Palatino Linotype"/>
          <w:b/>
        </w:rPr>
        <w:t>e.</w:t>
      </w:r>
    </w:p>
    <w:p w:rsidR="002B28EA" w:rsidRPr="002B28EA" w:rsidRDefault="005E0841" w:rsidP="002B28EA">
      <w:pPr>
        <w:autoSpaceDE/>
        <w:spacing w:line="276" w:lineRule="auto"/>
        <w:ind w:firstLine="708"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 xml:space="preserve">Tra le diverse azioni previste dal progetto vi sono: </w:t>
      </w:r>
    </w:p>
    <w:p w:rsidR="002B28EA" w:rsidRPr="002B28EA" w:rsidRDefault="005E0841" w:rsidP="00B55539">
      <w:pPr>
        <w:numPr>
          <w:ilvl w:val="0"/>
          <w:numId w:val="28"/>
        </w:numPr>
        <w:autoSpaceDE/>
        <w:spacing w:line="276" w:lineRule="auto"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 xml:space="preserve">l’elaborazione di strumenti e risorse di sensibilizzazione e formazione a livello nazionale rivolti ad adulti (docenti, genitori, educatori e professionisti dell’infanzia), bambini, bambine e adolescenti; </w:t>
      </w:r>
    </w:p>
    <w:p w:rsidR="002B28EA" w:rsidRPr="002B28EA" w:rsidRDefault="005E0841" w:rsidP="00B55539">
      <w:pPr>
        <w:numPr>
          <w:ilvl w:val="0"/>
          <w:numId w:val="28"/>
        </w:numPr>
        <w:autoSpaceDE/>
        <w:spacing w:line="276" w:lineRule="auto"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 xml:space="preserve">due </w:t>
      </w:r>
      <w:r w:rsidR="00BA6874">
        <w:rPr>
          <w:rFonts w:ascii="Palatino Linotype" w:hAnsi="Palatino Linotype"/>
        </w:rPr>
        <w:t xml:space="preserve">servizi di </w:t>
      </w:r>
      <w:r w:rsidRPr="002B28EA">
        <w:rPr>
          <w:rFonts w:ascii="Palatino Linotype" w:hAnsi="Palatino Linotype"/>
        </w:rPr>
        <w:t>Hotlines (</w:t>
      </w:r>
      <w:hyperlink r:id="rId7" w:history="1">
        <w:r w:rsidRPr="002B28EA">
          <w:rPr>
            <w:rStyle w:val="Collegamentoipertestuale"/>
            <w:rFonts w:ascii="Palatino Linotype" w:hAnsi="Palatino Linotype"/>
          </w:rPr>
          <w:t>www.azzurro.it</w:t>
        </w:r>
      </w:hyperlink>
      <w:r w:rsidRPr="002B28EA">
        <w:rPr>
          <w:rFonts w:ascii="Palatino Linotype" w:hAnsi="Palatino Linotype"/>
        </w:rPr>
        <w:t xml:space="preserve"> e </w:t>
      </w:r>
      <w:hyperlink r:id="rId8" w:history="1">
        <w:r w:rsidRPr="002B28EA">
          <w:rPr>
            <w:rStyle w:val="Collegamentoipertestuale"/>
            <w:rFonts w:ascii="Palatino Linotype" w:hAnsi="Palatino Linotype"/>
          </w:rPr>
          <w:t>www.stop-it.it</w:t>
        </w:r>
      </w:hyperlink>
      <w:r w:rsidRPr="002B28EA">
        <w:rPr>
          <w:rFonts w:ascii="Palatino Linotype" w:hAnsi="Palatino Linotype"/>
        </w:rPr>
        <w:t xml:space="preserve"> )</w:t>
      </w:r>
      <w:r w:rsidR="00BA6874">
        <w:rPr>
          <w:rFonts w:ascii="Palatino Linotype" w:hAnsi="Palatino Linotype"/>
        </w:rPr>
        <w:t>, che consentono</w:t>
      </w:r>
      <w:r w:rsidR="00BA6874" w:rsidRPr="00BA6874">
        <w:rPr>
          <w:rFonts w:ascii="Palatino Linotype" w:hAnsi="Palatino Linotype"/>
        </w:rPr>
        <w:t xml:space="preserve"> agli utenti di segnalare la presenza di materiale illegale, in particolare pedopornografico trovato online. </w:t>
      </w:r>
    </w:p>
    <w:p w:rsidR="005E0841" w:rsidRPr="002B28EA" w:rsidRDefault="00BA6874" w:rsidP="00B55539">
      <w:pPr>
        <w:numPr>
          <w:ilvl w:val="0"/>
          <w:numId w:val="28"/>
        </w:numPr>
        <w:autoSpaceDE/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</w:t>
      </w:r>
      <w:r w:rsidR="005E0841" w:rsidRPr="002B28EA">
        <w:rPr>
          <w:rFonts w:ascii="Palatino Linotype" w:hAnsi="Palatino Linotype"/>
        </w:rPr>
        <w:t>Helpline di Telefono Azzurro a sostegno del Progetto (1.96.96) – servizio in grado di fornire supporto, in particolare a bambini, adolescenti e genitori in merito a esperienze negative e/o problematiche inerenti l’utilizzo di Internet e tecnologie digitali.</w:t>
      </w:r>
    </w:p>
    <w:p w:rsidR="005E0841" w:rsidRPr="002B28EA" w:rsidRDefault="002B28EA" w:rsidP="005E0841">
      <w:pPr>
        <w:widowControl w:val="0"/>
        <w:tabs>
          <w:tab w:val="left" w:pos="948"/>
        </w:tabs>
        <w:autoSpaceDE/>
        <w:spacing w:line="276" w:lineRule="auto"/>
        <w:ind w:right="-1"/>
        <w:contextualSpacing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ab/>
      </w:r>
      <w:r w:rsidR="005E0841" w:rsidRPr="002B28EA">
        <w:rPr>
          <w:rFonts w:ascii="Palatino Linotype" w:hAnsi="Palatino Linotype"/>
        </w:rPr>
        <w:t>Nella nuova edizione del progett</w:t>
      </w:r>
      <w:r w:rsidRPr="002B28EA">
        <w:rPr>
          <w:rFonts w:ascii="Palatino Linotype" w:hAnsi="Palatino Linotype"/>
        </w:rPr>
        <w:t xml:space="preserve">o </w:t>
      </w:r>
      <w:r w:rsidR="00B55539">
        <w:rPr>
          <w:rFonts w:ascii="Palatino Linotype" w:hAnsi="Palatino Linotype"/>
        </w:rPr>
        <w:t>“Generazioni Connesse”</w:t>
      </w:r>
      <w:r w:rsidR="005E0841" w:rsidRPr="002B28EA">
        <w:rPr>
          <w:rFonts w:ascii="Palatino Linotype" w:hAnsi="Palatino Linotype"/>
        </w:rPr>
        <w:t xml:space="preserve">, come nella precedente, le scuole saranno invitate a riflettere sul loro approccio alle problematiche </w:t>
      </w:r>
      <w:r w:rsidR="005E0841" w:rsidRPr="002B28EA">
        <w:rPr>
          <w:rFonts w:ascii="Palatino Linotype" w:hAnsi="Palatino Linotype"/>
        </w:rPr>
        <w:lastRenderedPageBreak/>
        <w:t>legate alla sicurezza online e ad un uso positivo delle tecnologie digitali nella didattica, identificando i punti di forza e debolezza, nonché gli ambiti di miglioramento e le misure da adottare per raggiungere tale miglioramento. L’obiettivo del processo sarà quello di fare in modo che ogni Istituto</w:t>
      </w:r>
      <w:r w:rsidR="00084558">
        <w:rPr>
          <w:rFonts w:ascii="Palatino Linotype" w:hAnsi="Palatino Linotype"/>
        </w:rPr>
        <w:t xml:space="preserve"> scolastico</w:t>
      </w:r>
      <w:r w:rsidR="005E0841" w:rsidRPr="002B28EA">
        <w:rPr>
          <w:rFonts w:ascii="Palatino Linotype" w:hAnsi="Palatino Linotype"/>
        </w:rPr>
        <w:t xml:space="preserve"> possa riuscire a dotarsi di una </w:t>
      </w:r>
      <w:r w:rsidR="005E0841" w:rsidRPr="002B28EA">
        <w:rPr>
          <w:rFonts w:ascii="Palatino Linotype" w:hAnsi="Palatino Linotype"/>
          <w:i/>
        </w:rPr>
        <w:t>Policy</w:t>
      </w:r>
      <w:r w:rsidR="005E0841" w:rsidRPr="002B28EA">
        <w:rPr>
          <w:rFonts w:ascii="Palatino Linotype" w:hAnsi="Palatino Linotype"/>
        </w:rPr>
        <w:t xml:space="preserve"> interna che includa:</w:t>
      </w:r>
    </w:p>
    <w:p w:rsidR="005E0841" w:rsidRPr="002B28EA" w:rsidRDefault="005E0841" w:rsidP="005E0841">
      <w:pPr>
        <w:widowControl w:val="0"/>
        <w:numPr>
          <w:ilvl w:val="0"/>
          <w:numId w:val="27"/>
        </w:numPr>
        <w:autoSpaceDE/>
        <w:spacing w:after="200" w:line="276" w:lineRule="auto"/>
        <w:ind w:right="-1"/>
        <w:contextualSpacing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>Adozione di misure di prevenzione e di gestione di situazioni problematic</w:t>
      </w:r>
      <w:r w:rsidR="00084558">
        <w:rPr>
          <w:rFonts w:ascii="Palatino Linotype" w:hAnsi="Palatino Linotype"/>
        </w:rPr>
        <w:t>he relative all’uso di i</w:t>
      </w:r>
      <w:r w:rsidRPr="002B28EA">
        <w:rPr>
          <w:rFonts w:ascii="Palatino Linotype" w:hAnsi="Palatino Linotype"/>
        </w:rPr>
        <w:t>nternet e delle tecnologie digitali;</w:t>
      </w:r>
    </w:p>
    <w:p w:rsidR="005E0841" w:rsidRPr="002B28EA" w:rsidRDefault="005E0841" w:rsidP="005E0841">
      <w:pPr>
        <w:widowControl w:val="0"/>
        <w:numPr>
          <w:ilvl w:val="0"/>
          <w:numId w:val="27"/>
        </w:numPr>
        <w:autoSpaceDE/>
        <w:spacing w:after="200" w:line="276" w:lineRule="auto"/>
        <w:ind w:right="-1"/>
        <w:contextualSpacing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 xml:space="preserve">Assunzione di misure atte a facilitare e promuovere l'utilizzo delle </w:t>
      </w:r>
      <w:r w:rsidR="00B55539">
        <w:rPr>
          <w:rFonts w:ascii="Palatino Linotype" w:hAnsi="Palatino Linotype"/>
        </w:rPr>
        <w:t>tecnologie</w:t>
      </w:r>
      <w:r w:rsidRPr="002B28EA">
        <w:rPr>
          <w:rFonts w:ascii="Palatino Linotype" w:hAnsi="Palatino Linotype"/>
        </w:rPr>
        <w:t xml:space="preserve"> nella didattica.</w:t>
      </w:r>
    </w:p>
    <w:p w:rsidR="005E0841" w:rsidRPr="002B28EA" w:rsidRDefault="002B28EA" w:rsidP="005E0841">
      <w:pPr>
        <w:pStyle w:val="NormaleWeb"/>
        <w:tabs>
          <w:tab w:val="left" w:pos="948"/>
        </w:tabs>
        <w:spacing w:before="0" w:beforeAutospacing="0" w:after="200" w:afterAutospacing="0" w:line="276" w:lineRule="auto"/>
        <w:ind w:right="-1"/>
        <w:contextualSpacing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ab/>
      </w:r>
      <w:r w:rsidR="005E0841" w:rsidRPr="002B28EA">
        <w:rPr>
          <w:rFonts w:ascii="Palatino Linotype" w:hAnsi="Palatino Linotype"/>
        </w:rPr>
        <w:t>Il percorso</w:t>
      </w:r>
      <w:r w:rsidRPr="002B28EA">
        <w:rPr>
          <w:rFonts w:ascii="Palatino Linotype" w:hAnsi="Palatino Linotype"/>
        </w:rPr>
        <w:t xml:space="preserve">, come lo scorso anno, </w:t>
      </w:r>
      <w:r w:rsidR="005E0841" w:rsidRPr="002B28EA">
        <w:rPr>
          <w:rFonts w:ascii="Palatino Linotype" w:hAnsi="Palatino Linotype"/>
        </w:rPr>
        <w:t xml:space="preserve">è rivolto alle classi </w:t>
      </w:r>
      <w:r w:rsidR="005E0841" w:rsidRPr="002B28EA">
        <w:rPr>
          <w:rFonts w:ascii="Palatino Linotype" w:hAnsi="Palatino Linotype"/>
          <w:b/>
        </w:rPr>
        <w:t>quarta e quinta</w:t>
      </w:r>
      <w:r w:rsidR="00084558">
        <w:rPr>
          <w:rFonts w:ascii="Palatino Linotype" w:hAnsi="Palatino Linotype"/>
        </w:rPr>
        <w:t xml:space="preserve"> della scuola p</w:t>
      </w:r>
      <w:r w:rsidR="005E0841" w:rsidRPr="002B28EA">
        <w:rPr>
          <w:rFonts w:ascii="Palatino Linotype" w:hAnsi="Palatino Linotype"/>
        </w:rPr>
        <w:t xml:space="preserve">rimaria e a </w:t>
      </w:r>
      <w:r w:rsidR="005E0841" w:rsidRPr="002B28EA">
        <w:rPr>
          <w:rFonts w:ascii="Palatino Linotype" w:hAnsi="Palatino Linotype"/>
          <w:b/>
        </w:rPr>
        <w:t>tutte le classi</w:t>
      </w:r>
      <w:r w:rsidR="00084558">
        <w:rPr>
          <w:rFonts w:ascii="Palatino Linotype" w:hAnsi="Palatino Linotype"/>
        </w:rPr>
        <w:t xml:space="preserve"> della s</w:t>
      </w:r>
      <w:r w:rsidRPr="002B28EA">
        <w:rPr>
          <w:rFonts w:ascii="Palatino Linotype" w:hAnsi="Palatino Linotype"/>
        </w:rPr>
        <w:t>cuola secondaria di primo g</w:t>
      </w:r>
      <w:r w:rsidR="005E0841" w:rsidRPr="002B28EA">
        <w:rPr>
          <w:rFonts w:ascii="Palatino Linotype" w:hAnsi="Palatino Linotype"/>
        </w:rPr>
        <w:t>rado.</w:t>
      </w:r>
    </w:p>
    <w:p w:rsidR="002B28EA" w:rsidRDefault="002B28EA" w:rsidP="002B28EA">
      <w:pPr>
        <w:pStyle w:val="NormaleWeb"/>
        <w:tabs>
          <w:tab w:val="left" w:pos="948"/>
        </w:tabs>
        <w:spacing w:before="0" w:beforeAutospacing="0" w:after="200" w:afterAutospacing="0" w:line="276" w:lineRule="auto"/>
        <w:ind w:right="-1"/>
        <w:contextualSpacing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ab/>
      </w:r>
      <w:r w:rsidR="005E0841" w:rsidRPr="002B28EA">
        <w:rPr>
          <w:rFonts w:ascii="Palatino Linotype" w:hAnsi="Palatino Linotype"/>
        </w:rPr>
        <w:t>La prima parte di questo percorso ha l’obiettivo di far emergere i punti di forza e di debolezza dell’Istituto</w:t>
      </w:r>
      <w:r w:rsidR="00084558">
        <w:rPr>
          <w:rFonts w:ascii="Palatino Linotype" w:hAnsi="Palatino Linotype"/>
        </w:rPr>
        <w:t xml:space="preserve"> scolastico</w:t>
      </w:r>
      <w:r w:rsidR="005E0841" w:rsidRPr="002B28EA">
        <w:rPr>
          <w:rFonts w:ascii="Palatino Linotype" w:hAnsi="Palatino Linotype"/>
        </w:rPr>
        <w:t xml:space="preserve"> attraverso la compilazione, da parte dei docenti e del dirigente scolastico, di un questionario online disponibile sul sito del </w:t>
      </w:r>
      <w:hyperlink r:id="rId9" w:history="1">
        <w:r w:rsidR="005E0841" w:rsidRPr="002B28EA">
          <w:rPr>
            <w:rStyle w:val="Collegamentoipertestuale"/>
            <w:rFonts w:ascii="Palatino Linotype" w:hAnsi="Palatino Linotype"/>
          </w:rPr>
          <w:t>www.generazioniconnesse.it</w:t>
        </w:r>
      </w:hyperlink>
      <w:r>
        <w:rPr>
          <w:rFonts w:ascii="Palatino Linotype" w:hAnsi="Palatino Linotype"/>
        </w:rPr>
        <w:t>.</w:t>
      </w:r>
    </w:p>
    <w:p w:rsidR="002B28EA" w:rsidRPr="002B28EA" w:rsidRDefault="002B28EA" w:rsidP="002B28EA">
      <w:pPr>
        <w:pStyle w:val="NormaleWeb"/>
        <w:tabs>
          <w:tab w:val="left" w:pos="948"/>
        </w:tabs>
        <w:spacing w:before="0" w:beforeAutospacing="0" w:after="200" w:afterAutospacing="0" w:line="276" w:lineRule="auto"/>
        <w:ind w:right="-1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5E0841" w:rsidRPr="002B28EA">
        <w:rPr>
          <w:rFonts w:ascii="Palatino Linotype" w:hAnsi="Palatino Linotype"/>
        </w:rPr>
        <w:t xml:space="preserve">Attraverso questo strumento </w:t>
      </w:r>
      <w:r w:rsidRPr="002B28EA">
        <w:rPr>
          <w:rFonts w:ascii="Palatino Linotype" w:hAnsi="Palatino Linotype"/>
        </w:rPr>
        <w:t>l</w:t>
      </w:r>
      <w:r w:rsidR="00084558">
        <w:rPr>
          <w:rFonts w:ascii="Palatino Linotype" w:hAnsi="Palatino Linotype"/>
        </w:rPr>
        <w:t>’i</w:t>
      </w:r>
      <w:r w:rsidR="005E0841" w:rsidRPr="002B28EA">
        <w:rPr>
          <w:rFonts w:ascii="Palatino Linotype" w:hAnsi="Palatino Linotype"/>
        </w:rPr>
        <w:t>stituto</w:t>
      </w:r>
      <w:r w:rsidRPr="002B28E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scolastico </w:t>
      </w:r>
      <w:r w:rsidRPr="002B28EA">
        <w:rPr>
          <w:rFonts w:ascii="Palatino Linotype" w:hAnsi="Palatino Linotype"/>
        </w:rPr>
        <w:t>viene guidato</w:t>
      </w:r>
      <w:r w:rsidR="005E0841" w:rsidRPr="002B28EA">
        <w:rPr>
          <w:rFonts w:ascii="Palatino Linotype" w:hAnsi="Palatino Linotype"/>
        </w:rPr>
        <w:t xml:space="preserve"> nell’identificare i propri bisogni, le aree di miglioramento e le azioni da intraprendere, elaborando un progetto personalizzato denominato “Piano di Azione”, che sarà implementato</w:t>
      </w:r>
      <w:r w:rsidRPr="002B28EA">
        <w:rPr>
          <w:rFonts w:ascii="Palatino Linotype" w:hAnsi="Palatino Linotype"/>
        </w:rPr>
        <w:t xml:space="preserve"> nel corso dell’a.s. 2016/2017.</w:t>
      </w:r>
    </w:p>
    <w:p w:rsidR="005E0841" w:rsidRPr="002B28EA" w:rsidRDefault="002B28EA" w:rsidP="002B28EA">
      <w:pPr>
        <w:pStyle w:val="NormaleWeb"/>
        <w:tabs>
          <w:tab w:val="left" w:pos="948"/>
        </w:tabs>
        <w:spacing w:before="0" w:beforeAutospacing="0" w:after="200" w:afterAutospacing="0" w:line="276" w:lineRule="auto"/>
        <w:ind w:right="-1"/>
        <w:contextualSpacing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ab/>
      </w:r>
      <w:r w:rsidR="005E0841" w:rsidRPr="002B28EA">
        <w:rPr>
          <w:rFonts w:ascii="Palatino Linotype" w:hAnsi="Palatino Linotype"/>
        </w:rPr>
        <w:t>Al termine della compilazione del qu</w:t>
      </w:r>
      <w:r w:rsidR="00084558">
        <w:rPr>
          <w:rFonts w:ascii="Palatino Linotype" w:hAnsi="Palatino Linotype"/>
        </w:rPr>
        <w:t>estionario online, ogni scuola sarà classificata</w:t>
      </w:r>
      <w:r w:rsidR="005E0841" w:rsidRPr="002B28EA">
        <w:rPr>
          <w:rFonts w:ascii="Palatino Linotype" w:hAnsi="Palatino Linotype"/>
        </w:rPr>
        <w:t xml:space="preserve"> e conoscerà il suo profilo, in base al quale riceverà una tipologia di supporto (</w:t>
      </w:r>
      <w:r w:rsidR="005E0841" w:rsidRPr="002B28EA">
        <w:rPr>
          <w:rFonts w:ascii="Palatino Linotype" w:hAnsi="Palatino Linotype"/>
          <w:b/>
        </w:rPr>
        <w:t>in presenza e online, tramite una piattaforma in intranet dedicata con materiali di approfondimento e moduli didattici</w:t>
      </w:r>
      <w:r w:rsidR="005E0841" w:rsidRPr="002B28EA">
        <w:rPr>
          <w:rFonts w:ascii="Palatino Linotype" w:hAnsi="Palatino Linotype"/>
        </w:rPr>
        <w:t>), messa a disposizione dal Progetto. Nella realizzazione del suddetto “Piano d’azione”, l’istituto scolastico coinvolto sarà affiancato da un helpdesk (denominato “supporto scuole”), dalla presenza di personale qualificato rappresentante del S</w:t>
      </w:r>
      <w:r w:rsidR="00286D10">
        <w:rPr>
          <w:rFonts w:ascii="Palatino Linotype" w:hAnsi="Palatino Linotype"/>
        </w:rPr>
        <w:t xml:space="preserve">afer </w:t>
      </w:r>
      <w:r w:rsidR="005E0841" w:rsidRPr="002B28EA">
        <w:rPr>
          <w:rFonts w:ascii="Palatino Linotype" w:hAnsi="Palatino Linotype"/>
        </w:rPr>
        <w:t>I</w:t>
      </w:r>
      <w:r w:rsidR="00286D10">
        <w:rPr>
          <w:rFonts w:ascii="Palatino Linotype" w:hAnsi="Palatino Linotype"/>
        </w:rPr>
        <w:t xml:space="preserve">nternet </w:t>
      </w:r>
      <w:r w:rsidR="005E0841" w:rsidRPr="002B28EA">
        <w:rPr>
          <w:rFonts w:ascii="Palatino Linotype" w:hAnsi="Palatino Linotype"/>
        </w:rPr>
        <w:t>C</w:t>
      </w:r>
      <w:r w:rsidR="00286D10">
        <w:rPr>
          <w:rFonts w:ascii="Palatino Linotype" w:hAnsi="Palatino Linotype"/>
        </w:rPr>
        <w:t>entre italiano</w:t>
      </w:r>
      <w:r w:rsidR="005E0841" w:rsidRPr="002B28EA">
        <w:rPr>
          <w:rFonts w:ascii="Palatino Linotype" w:hAnsi="Palatino Linotype"/>
        </w:rPr>
        <w:t xml:space="preserve"> e support</w:t>
      </w:r>
      <w:r w:rsidR="00286D10">
        <w:rPr>
          <w:rFonts w:ascii="Palatino Linotype" w:hAnsi="Palatino Linotype"/>
        </w:rPr>
        <w:t>ato da un’azione di sostegno on-</w:t>
      </w:r>
      <w:r w:rsidR="005E0841" w:rsidRPr="002B28EA">
        <w:rPr>
          <w:rFonts w:ascii="Palatino Linotype" w:hAnsi="Palatino Linotype"/>
        </w:rPr>
        <w:t>line attraverso il sito del progetto. Al termine del processo</w:t>
      </w:r>
      <w:r w:rsidR="00286D10">
        <w:rPr>
          <w:rFonts w:ascii="Palatino Linotype" w:hAnsi="Palatino Linotype"/>
        </w:rPr>
        <w:t>,</w:t>
      </w:r>
      <w:r w:rsidR="005E0841" w:rsidRPr="002B28EA">
        <w:rPr>
          <w:rFonts w:ascii="Palatino Linotype" w:hAnsi="Palatino Linotype"/>
        </w:rPr>
        <w:t xml:space="preserve"> l’Istituto sarà inclus</w:t>
      </w:r>
      <w:r>
        <w:rPr>
          <w:rFonts w:ascii="Palatino Linotype" w:hAnsi="Palatino Linotype"/>
        </w:rPr>
        <w:t>o</w:t>
      </w:r>
      <w:r w:rsidR="005E0841" w:rsidRPr="002B28EA">
        <w:rPr>
          <w:rFonts w:ascii="Palatino Linotype" w:hAnsi="Palatino Linotype"/>
        </w:rPr>
        <w:t xml:space="preserve"> in una </w:t>
      </w:r>
      <w:r w:rsidR="005E0841" w:rsidRPr="002B28EA">
        <w:rPr>
          <w:rFonts w:ascii="Palatino Linotype" w:hAnsi="Palatino Linotype"/>
        </w:rPr>
        <w:lastRenderedPageBreak/>
        <w:t xml:space="preserve">Rete di scuole riconosciute come “virtuose” in relazione al rapporto tra scuola, giovani e tecnologie digitali, con relativo attestato. </w:t>
      </w:r>
    </w:p>
    <w:p w:rsidR="005E0841" w:rsidRPr="002B28EA" w:rsidRDefault="005E0841" w:rsidP="00084558">
      <w:pPr>
        <w:adjustRightInd w:val="0"/>
        <w:spacing w:line="276" w:lineRule="auto"/>
        <w:ind w:firstLine="708"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>Per partecipare al progetto sarà sufficiente collegarsi</w:t>
      </w:r>
      <w:r w:rsidR="00B7015D">
        <w:rPr>
          <w:rFonts w:ascii="Palatino Linotype" w:hAnsi="Palatino Linotype"/>
        </w:rPr>
        <w:t xml:space="preserve"> </w:t>
      </w:r>
      <w:r w:rsidRPr="002B28EA">
        <w:rPr>
          <w:rFonts w:ascii="Palatino Linotype" w:hAnsi="Palatino Linotype"/>
        </w:rPr>
        <w:t>al sito web</w:t>
      </w:r>
      <w:r w:rsidR="00B7015D">
        <w:rPr>
          <w:rFonts w:ascii="Palatino Linotype" w:hAnsi="Palatino Linotype"/>
        </w:rPr>
        <w:t>,</w:t>
      </w:r>
      <w:r w:rsidRPr="002B28EA">
        <w:rPr>
          <w:rFonts w:ascii="Palatino Linotype" w:hAnsi="Palatino Linotype"/>
        </w:rPr>
        <w:t xml:space="preserve"> </w:t>
      </w:r>
      <w:r w:rsidR="00B7015D">
        <w:rPr>
          <w:rFonts w:ascii="Palatino Linotype" w:hAnsi="Palatino Linotype"/>
        </w:rPr>
        <w:t xml:space="preserve">già </w:t>
      </w:r>
      <w:r w:rsidR="00B7015D" w:rsidRPr="00081D18">
        <w:rPr>
          <w:rFonts w:ascii="Palatino Linotype" w:hAnsi="Palatino Linotype"/>
        </w:rPr>
        <w:t>attivo dal 26</w:t>
      </w:r>
      <w:r w:rsidR="00B7015D" w:rsidRPr="002B28EA">
        <w:rPr>
          <w:rFonts w:ascii="Palatino Linotype" w:hAnsi="Palatino Linotype"/>
          <w:b/>
        </w:rPr>
        <w:t xml:space="preserve"> </w:t>
      </w:r>
      <w:r w:rsidR="00B7015D" w:rsidRPr="00B7015D">
        <w:rPr>
          <w:rFonts w:ascii="Palatino Linotype" w:hAnsi="Palatino Linotype"/>
        </w:rPr>
        <w:t>settembre 2016</w:t>
      </w:r>
      <w:r w:rsidR="00B7015D">
        <w:rPr>
          <w:rFonts w:ascii="Palatino Linotype" w:hAnsi="Palatino Linotype"/>
          <w:b/>
        </w:rPr>
        <w:t xml:space="preserve">, </w:t>
      </w:r>
      <w:hyperlink r:id="rId10" w:history="1">
        <w:r w:rsidRPr="00B7015D">
          <w:rPr>
            <w:rStyle w:val="Collegamentoipertestuale"/>
            <w:rFonts w:ascii="Palatino Linotype" w:hAnsi="Palatino Linotype"/>
            <w:b/>
            <w:color w:val="auto"/>
            <w:u w:val="none"/>
          </w:rPr>
          <w:t>www.generazioniconnesse.it</w:t>
        </w:r>
      </w:hyperlink>
      <w:r w:rsidR="00B7015D">
        <w:rPr>
          <w:rStyle w:val="Collegamentoipertestuale"/>
          <w:rFonts w:ascii="Palatino Linotype" w:hAnsi="Palatino Linotype"/>
          <w:color w:val="auto"/>
          <w:u w:val="none"/>
        </w:rPr>
        <w:t xml:space="preserve"> e</w:t>
      </w:r>
      <w:r w:rsidR="00084558">
        <w:rPr>
          <w:rFonts w:ascii="Palatino Linotype" w:hAnsi="Palatino Linotype"/>
        </w:rPr>
        <w:t xml:space="preserve"> </w:t>
      </w:r>
      <w:r w:rsidRPr="002B28EA">
        <w:rPr>
          <w:rFonts w:ascii="Palatino Linotype" w:hAnsi="Palatino Linotype"/>
        </w:rPr>
        <w:t>accedere nell’apposita sezione dove</w:t>
      </w:r>
      <w:r w:rsidR="00B7015D">
        <w:rPr>
          <w:rFonts w:ascii="Palatino Linotype" w:hAnsi="Palatino Linotype"/>
        </w:rPr>
        <w:t xml:space="preserve"> si</w:t>
      </w:r>
      <w:r w:rsidRPr="002B28EA">
        <w:rPr>
          <w:rFonts w:ascii="Palatino Linotype" w:hAnsi="Palatino Linotype"/>
        </w:rPr>
        <w:t xml:space="preserve"> avranno a disposizione tutte le informazioni utili per la registrazione e l’avvio del percorso.</w:t>
      </w:r>
    </w:p>
    <w:p w:rsidR="005E0841" w:rsidRPr="002B28EA" w:rsidRDefault="005E0841" w:rsidP="002B28EA">
      <w:pPr>
        <w:autoSpaceDE/>
        <w:spacing w:after="200" w:line="276" w:lineRule="auto"/>
        <w:ind w:firstLine="708"/>
        <w:contextualSpacing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 xml:space="preserve">La compilazione del questionario dovrà avvenire entro il </w:t>
      </w:r>
      <w:r w:rsidRPr="002B28EA">
        <w:rPr>
          <w:rFonts w:ascii="Palatino Linotype" w:hAnsi="Palatino Linotype"/>
          <w:b/>
        </w:rPr>
        <w:t>7 novembre 2016</w:t>
      </w:r>
      <w:r w:rsidRPr="002B28EA">
        <w:rPr>
          <w:rFonts w:ascii="Palatino Linotype" w:hAnsi="Palatino Linotype"/>
        </w:rPr>
        <w:t>.</w:t>
      </w:r>
    </w:p>
    <w:p w:rsidR="005E0841" w:rsidRPr="002B28EA" w:rsidRDefault="005E0841" w:rsidP="002B28EA">
      <w:pPr>
        <w:autoSpaceDE/>
        <w:spacing w:line="276" w:lineRule="auto"/>
        <w:ind w:firstLine="708"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>Tenuto conto dell’importanza del progetto e della valenza culturale e didattica dei materiali prodotti, si pregano le SS.LL. di dare la più ampia diffusione, presso le scuole interessate di rispettiva competenza, al fine di favorire la diffusione degli stessi tra i docenti e gli studenti.</w:t>
      </w:r>
    </w:p>
    <w:p w:rsidR="00084558" w:rsidRDefault="00084558" w:rsidP="002B28EA">
      <w:pPr>
        <w:autoSpaceDE/>
        <w:autoSpaceDN/>
        <w:ind w:firstLine="708"/>
        <w:jc w:val="both"/>
        <w:rPr>
          <w:rFonts w:ascii="Palatino Linotype" w:hAnsi="Palatino Linotype"/>
        </w:rPr>
      </w:pPr>
    </w:p>
    <w:p w:rsidR="005E0841" w:rsidRPr="002B28EA" w:rsidRDefault="005E0841" w:rsidP="002B28EA">
      <w:pPr>
        <w:autoSpaceDE/>
        <w:autoSpaceDN/>
        <w:ind w:firstLine="708"/>
        <w:jc w:val="both"/>
        <w:rPr>
          <w:rFonts w:ascii="Palatino Linotype" w:hAnsi="Palatino Linotype"/>
        </w:rPr>
      </w:pPr>
      <w:r w:rsidRPr="002B28EA">
        <w:rPr>
          <w:rFonts w:ascii="Palatino Linotype" w:hAnsi="Palatino Linotype"/>
        </w:rPr>
        <w:t>Per informazioni e assistenza nella fase di compilazione del questionario, è possibile contattare lo staff di progetto scrivendo all’indiriz</w:t>
      </w:r>
      <w:r w:rsidR="002B28EA">
        <w:rPr>
          <w:rFonts w:ascii="Palatino Linotype" w:hAnsi="Palatino Linotype"/>
        </w:rPr>
        <w:t xml:space="preserve">zo: </w:t>
      </w:r>
      <w:hyperlink r:id="rId11" w:history="1">
        <w:r w:rsidRPr="002B28EA">
          <w:rPr>
            <w:rStyle w:val="Collegamentoipertestuale"/>
            <w:rFonts w:ascii="Palatino Linotype" w:hAnsi="Palatino Linotype"/>
          </w:rPr>
          <w:t>supportoscuole@generazioniconnesse.it</w:t>
        </w:r>
      </w:hyperlink>
      <w:r w:rsidRPr="002B28EA">
        <w:rPr>
          <w:rFonts w:ascii="Palatino Linotype" w:hAnsi="Palatino Linotype"/>
        </w:rPr>
        <w:t xml:space="preserve">. </w:t>
      </w:r>
    </w:p>
    <w:p w:rsidR="006B4678" w:rsidRPr="002B28EA" w:rsidRDefault="006B4678" w:rsidP="006B46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:rsidR="006B4678" w:rsidRPr="002B28EA" w:rsidRDefault="006B4678" w:rsidP="006B46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:rsidR="006B4678" w:rsidRPr="00084558" w:rsidRDefault="00286D10" w:rsidP="0028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</w:t>
      </w:r>
      <w:r w:rsidR="00D24E50">
        <w:rPr>
          <w:rFonts w:ascii="Palatino Linotype" w:hAnsi="Palatino Linotype"/>
          <w:sz w:val="22"/>
          <w:szCs w:val="22"/>
        </w:rPr>
        <w:t>f.to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B91F38" w:rsidRPr="00084558">
        <w:rPr>
          <w:rFonts w:ascii="Palatino Linotype" w:hAnsi="Palatino Linotype"/>
          <w:sz w:val="22"/>
          <w:szCs w:val="22"/>
        </w:rPr>
        <w:t xml:space="preserve">IL </w:t>
      </w:r>
      <w:r>
        <w:rPr>
          <w:rFonts w:ascii="Palatino Linotype" w:hAnsi="Palatino Linotype"/>
          <w:sz w:val="22"/>
          <w:szCs w:val="22"/>
        </w:rPr>
        <w:t>DIRIGENTE</w:t>
      </w:r>
    </w:p>
    <w:p w:rsidR="00B91F38" w:rsidRPr="00084558" w:rsidRDefault="006B4678" w:rsidP="006B46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084558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286D10">
        <w:rPr>
          <w:rFonts w:ascii="Palatino Linotype" w:hAnsi="Palatino Linotype"/>
          <w:sz w:val="22"/>
          <w:szCs w:val="22"/>
        </w:rPr>
        <w:t>Giuseppe PIERRO</w:t>
      </w:r>
    </w:p>
    <w:sectPr w:rsidR="00B91F38" w:rsidRPr="00084558" w:rsidSect="00B91F38">
      <w:headerReference w:type="default" r:id="rId12"/>
      <w:footerReference w:type="default" r:id="rId13"/>
      <w:pgSz w:w="11906" w:h="16838"/>
      <w:pgMar w:top="3686" w:right="1134" w:bottom="2268" w:left="1134" w:header="180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11" w:rsidRDefault="00E94211">
      <w:r>
        <w:separator/>
      </w:r>
    </w:p>
  </w:endnote>
  <w:endnote w:type="continuationSeparator" w:id="0">
    <w:p w:rsidR="00E94211" w:rsidRDefault="00E9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5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784"/>
      <w:gridCol w:w="4963"/>
    </w:tblGrid>
    <w:tr w:rsidR="00B91F38" w:rsidRPr="00775048">
      <w:trPr>
        <w:trHeight w:val="274"/>
      </w:trPr>
      <w:tc>
        <w:tcPr>
          <w:tcW w:w="4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B91F38" w:rsidRDefault="00B91F38" w:rsidP="00B91F38">
          <w:pPr>
            <w:pStyle w:val="Titolo1"/>
            <w:spacing w:before="0" w:after="0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Il Dirigente Giuseppe Pierro</w:t>
          </w:r>
        </w:p>
        <w:p w:rsidR="005E0841" w:rsidRDefault="005E0841" w:rsidP="00B91F3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Referente attività: Marzia Calvano</w:t>
          </w:r>
        </w:p>
        <w:p w:rsidR="00B91F38" w:rsidRDefault="00B91F38" w:rsidP="00B91F3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Visto: </w:t>
          </w:r>
        </w:p>
        <w:p w:rsidR="00B91F38" w:rsidRPr="009F707F" w:rsidRDefault="00B91F38" w:rsidP="00B91F38">
          <w:pPr>
            <w:tabs>
              <w:tab w:val="left" w:pos="3705"/>
            </w:tabs>
            <w:rPr>
              <w:sz w:val="16"/>
              <w:szCs w:val="16"/>
            </w:rPr>
          </w:pPr>
        </w:p>
      </w:tc>
      <w:tc>
        <w:tcPr>
          <w:tcW w:w="49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2560A" w:rsidRDefault="0052560A" w:rsidP="00B91F38">
          <w:pPr>
            <w:pStyle w:val="Titolo1"/>
            <w:spacing w:before="0" w:after="0"/>
            <w:jc w:val="right"/>
            <w:rPr>
              <w:b w:val="0"/>
              <w:sz w:val="16"/>
              <w:szCs w:val="16"/>
            </w:rPr>
          </w:pPr>
        </w:p>
        <w:p w:rsidR="00B91F38" w:rsidRDefault="00B91F38" w:rsidP="00B91F38">
          <w:pPr>
            <w:pStyle w:val="Titolo1"/>
            <w:spacing w:before="0" w:after="0"/>
            <w:jc w:val="right"/>
            <w:rPr>
              <w:b w:val="0"/>
              <w:sz w:val="16"/>
              <w:szCs w:val="16"/>
            </w:rPr>
          </w:pPr>
          <w:r w:rsidRPr="005E0841">
            <w:rPr>
              <w:b w:val="0"/>
              <w:sz w:val="16"/>
              <w:szCs w:val="16"/>
            </w:rPr>
            <w:t xml:space="preserve">Tel. 06/ 58.49. </w:t>
          </w:r>
          <w:r w:rsidR="005E0841">
            <w:rPr>
              <w:b w:val="0"/>
              <w:sz w:val="16"/>
              <w:szCs w:val="16"/>
            </w:rPr>
            <w:t>2238</w:t>
          </w:r>
          <w:r w:rsidRPr="00FC70E7">
            <w:rPr>
              <w:b w:val="0"/>
              <w:sz w:val="16"/>
              <w:szCs w:val="16"/>
            </w:rPr>
            <w:t xml:space="preserve">  </w:t>
          </w:r>
        </w:p>
        <w:p w:rsidR="00B91F38" w:rsidRDefault="00B91F38" w:rsidP="00B91F38">
          <w:pPr>
            <w:pStyle w:val="Titolo1"/>
            <w:spacing w:before="0" w:after="0"/>
            <w:jc w:val="right"/>
            <w:rPr>
              <w:b w:val="0"/>
              <w:sz w:val="16"/>
              <w:szCs w:val="16"/>
              <w:lang w:val="fr-FR"/>
            </w:rPr>
          </w:pPr>
          <w:r w:rsidRPr="00FC70E7">
            <w:rPr>
              <w:b w:val="0"/>
              <w:sz w:val="16"/>
              <w:szCs w:val="16"/>
            </w:rPr>
            <w:t xml:space="preserve">e-mail: </w:t>
          </w:r>
          <w:r w:rsidR="005E0841">
            <w:rPr>
              <w:b w:val="0"/>
              <w:sz w:val="16"/>
              <w:szCs w:val="16"/>
              <w:lang w:val="fr-FR"/>
            </w:rPr>
            <w:t>marzia.calvano@istruzione.it</w:t>
          </w:r>
          <w:r w:rsidRPr="00775048">
            <w:rPr>
              <w:b w:val="0"/>
              <w:sz w:val="16"/>
              <w:szCs w:val="16"/>
              <w:lang w:val="fr-FR"/>
            </w:rPr>
            <w:t xml:space="preserve"> </w:t>
          </w:r>
        </w:p>
        <w:p w:rsidR="00B91F38" w:rsidRPr="00775048" w:rsidRDefault="00B91F38" w:rsidP="00B91F38">
          <w:pPr>
            <w:pStyle w:val="Titolo1"/>
            <w:spacing w:before="0" w:after="0"/>
            <w:jc w:val="right"/>
            <w:rPr>
              <w:b w:val="0"/>
              <w:sz w:val="16"/>
              <w:szCs w:val="16"/>
              <w:lang w:val="fr-FR"/>
            </w:rPr>
          </w:pPr>
          <w:r w:rsidRPr="00775048">
            <w:rPr>
              <w:b w:val="0"/>
              <w:sz w:val="16"/>
              <w:szCs w:val="16"/>
              <w:lang w:val="fr-FR"/>
            </w:rPr>
            <w:t xml:space="preserve"> </w:t>
          </w:r>
        </w:p>
      </w:tc>
    </w:tr>
  </w:tbl>
  <w:p w:rsidR="00B91F38" w:rsidRDefault="00B91F38">
    <w:pPr>
      <w:pStyle w:val="Pidipagina"/>
      <w:rPr>
        <w:lang w:val="fr-FR"/>
      </w:rPr>
    </w:pPr>
  </w:p>
  <w:p w:rsidR="00B91F38" w:rsidRPr="009A678A" w:rsidRDefault="00B91F38" w:rsidP="00B91F38">
    <w:pPr>
      <w:pStyle w:val="Titolo1"/>
      <w:spacing w:before="0" w:after="0"/>
      <w:ind w:left="2829" w:firstLine="709"/>
      <w:rPr>
        <w:b w:val="0"/>
        <w:sz w:val="16"/>
        <w:szCs w:val="16"/>
        <w:lang w:val="fr-FR"/>
      </w:rPr>
    </w:pPr>
  </w:p>
  <w:p w:rsidR="00B91F38" w:rsidRPr="009A678A" w:rsidRDefault="00B91F38" w:rsidP="00B91F38">
    <w:pPr>
      <w:pStyle w:val="Titolo1"/>
      <w:spacing w:before="0" w:after="0"/>
      <w:ind w:left="2829" w:firstLine="709"/>
      <w:rPr>
        <w:b w:val="0"/>
        <w:sz w:val="16"/>
        <w:szCs w:val="16"/>
        <w:lang w:val="fr-FR"/>
      </w:rPr>
    </w:pPr>
  </w:p>
  <w:p w:rsidR="00B91F38" w:rsidRPr="00105E44" w:rsidRDefault="00B91F38" w:rsidP="00B91F38">
    <w:pPr>
      <w:pStyle w:val="Titolo1"/>
      <w:spacing w:before="0" w:after="0"/>
      <w:ind w:left="2829" w:firstLine="709"/>
      <w:rPr>
        <w:b w:val="0"/>
        <w:sz w:val="16"/>
        <w:szCs w:val="16"/>
      </w:rPr>
    </w:pPr>
    <w:r w:rsidRPr="00B50A96">
      <w:rPr>
        <w:b w:val="0"/>
        <w:sz w:val="16"/>
        <w:szCs w:val="16"/>
      </w:rPr>
      <w:t>Trastevere, 76/A - 00153 Roma</w:t>
    </w:r>
  </w:p>
  <w:p w:rsidR="00B91F38" w:rsidRPr="007A63B9" w:rsidRDefault="00B91F38" w:rsidP="00B91F38">
    <w:pPr>
      <w:jc w:val="center"/>
      <w:rPr>
        <w:sz w:val="16"/>
        <w:szCs w:val="16"/>
      </w:rPr>
    </w:pPr>
    <w:r w:rsidRPr="007A63B9">
      <w:rPr>
        <w:sz w:val="16"/>
        <w:szCs w:val="16"/>
      </w:rPr>
      <w:t xml:space="preserve">Tel. 06.5849 2995- 3339 Fax. 06.58493959  e-mail: </w:t>
    </w:r>
    <w:hyperlink r:id="rId1" w:history="1">
      <w:r w:rsidR="005E0841" w:rsidRPr="008412BC">
        <w:rPr>
          <w:rStyle w:val="Collegamentoipertestuale"/>
          <w:sz w:val="16"/>
          <w:szCs w:val="16"/>
        </w:rPr>
        <w:t>dgsip.segreateria@istruzione.it</w:t>
      </w:r>
    </w:hyperlink>
    <w:r w:rsidRPr="007A63B9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11" w:rsidRDefault="00E94211">
      <w:r>
        <w:separator/>
      </w:r>
    </w:p>
  </w:footnote>
  <w:footnote w:type="continuationSeparator" w:id="0">
    <w:p w:rsidR="00E94211" w:rsidRDefault="00E9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8" w:rsidRDefault="00373218" w:rsidP="00B91F38">
    <w:pPr>
      <w:pStyle w:val="Intestazione"/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</w:rPr>
      <w:drawing>
        <wp:inline distT="0" distB="0" distL="0" distR="0">
          <wp:extent cx="4700905" cy="1100455"/>
          <wp:effectExtent l="19050" t="0" r="4445" b="0"/>
          <wp:docPr id="1" name="Immagine 1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0905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1F38" w:rsidRPr="005E3930" w:rsidRDefault="00B91F38" w:rsidP="00B91F38">
    <w:pPr>
      <w:tabs>
        <w:tab w:val="left" w:pos="-1701"/>
      </w:tabs>
      <w:jc w:val="center"/>
      <w:rPr>
        <w:rFonts w:ascii="English111 Adagio BT" w:hAnsi="English111 Adagio BT"/>
        <w:sz w:val="44"/>
        <w:szCs w:val="44"/>
      </w:rPr>
    </w:pPr>
    <w:r w:rsidRPr="005E3930">
      <w:rPr>
        <w:rFonts w:ascii="English111 Adagio BT" w:hAnsi="English111 Adagio BT"/>
        <w:sz w:val="44"/>
        <w:szCs w:val="44"/>
      </w:rPr>
      <w:t>Dipartim</w:t>
    </w:r>
    <w:r>
      <w:rPr>
        <w:rFonts w:ascii="English111 Adagio BT" w:hAnsi="English111 Adagio BT"/>
        <w:sz w:val="44"/>
        <w:szCs w:val="44"/>
      </w:rPr>
      <w:t xml:space="preserve">ento per il sistema educativo di </w:t>
    </w:r>
    <w:r w:rsidRPr="005E3930">
      <w:rPr>
        <w:rFonts w:ascii="English111 Adagio BT" w:hAnsi="English111 Adagio BT"/>
        <w:sz w:val="44"/>
        <w:szCs w:val="44"/>
      </w:rPr>
      <w:t xml:space="preserve">istruzione e di formazione </w:t>
    </w:r>
  </w:p>
  <w:p w:rsidR="00B91F38" w:rsidRDefault="00B91F38" w:rsidP="00B91F38">
    <w:pPr>
      <w:tabs>
        <w:tab w:val="left" w:pos="-1701"/>
      </w:tabs>
      <w:jc w:val="center"/>
      <w:rPr>
        <w:rFonts w:ascii="English111 Adagio BT" w:hAnsi="English111 Adagio BT"/>
        <w:sz w:val="32"/>
      </w:rPr>
    </w:pPr>
    <w:r w:rsidRPr="00EE0C31">
      <w:rPr>
        <w:rFonts w:ascii="English111 Adagio BT" w:hAnsi="English111 Adagio BT"/>
        <w:sz w:val="32"/>
      </w:rPr>
      <w:t>Direzione Generale per lo Studente</w:t>
    </w:r>
    <w:r>
      <w:rPr>
        <w:rFonts w:ascii="English111 Adagio BT" w:hAnsi="English111 Adagio BT"/>
        <w:sz w:val="32"/>
      </w:rPr>
      <w:t>, l’Integrazione e la Partecipazione</w:t>
    </w:r>
  </w:p>
  <w:p w:rsidR="00B91F38" w:rsidRDefault="00B91F38" w:rsidP="00B91F38">
    <w:pPr>
      <w:pStyle w:val="Intestazione"/>
      <w:jc w:val="center"/>
      <w:rPr>
        <w:color w:val="000000"/>
        <w:sz w:val="20"/>
        <w:szCs w:val="20"/>
      </w:rPr>
    </w:pPr>
    <w:r w:rsidRPr="00933CAE">
      <w:rPr>
        <w:b/>
        <w:color w:val="000000"/>
        <w:sz w:val="20"/>
        <w:szCs w:val="20"/>
      </w:rPr>
      <w:t>Ufficio II</w:t>
    </w:r>
    <w:r w:rsidRPr="00933CAE">
      <w:rPr>
        <w:color w:val="000000"/>
        <w:sz w:val="20"/>
        <w:szCs w:val="20"/>
      </w:rPr>
      <w:t xml:space="preserve"> </w:t>
    </w:r>
  </w:p>
  <w:p w:rsidR="00B91F38" w:rsidRPr="00933CAE" w:rsidRDefault="00B91F38" w:rsidP="00B91F38">
    <w:pPr>
      <w:pStyle w:val="Intestazione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“</w:t>
    </w:r>
    <w:r w:rsidRPr="00933CAE">
      <w:rPr>
        <w:i/>
        <w:color w:val="000000"/>
        <w:sz w:val="20"/>
        <w:szCs w:val="20"/>
      </w:rPr>
      <w:t>Welfare dello Studente, partecipazione scolastica, dispersione e orientamento</w:t>
    </w:r>
    <w:r>
      <w:rPr>
        <w:i/>
        <w:color w:val="000000"/>
        <w:sz w:val="20"/>
        <w:szCs w:val="20"/>
      </w:rPr>
      <w:t>”</w:t>
    </w:r>
  </w:p>
  <w:p w:rsidR="00B91F38" w:rsidRPr="0050428D" w:rsidRDefault="00B91F38" w:rsidP="00B91F38">
    <w:pPr>
      <w:pStyle w:val="Intestazione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78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A17FA"/>
    <w:multiLevelType w:val="hybridMultilevel"/>
    <w:tmpl w:val="0792DB9A"/>
    <w:lvl w:ilvl="0" w:tplc="1716EB8C">
      <w:numFmt w:val="bullet"/>
      <w:lvlText w:val="-"/>
      <w:lvlJc w:val="left"/>
      <w:pPr>
        <w:ind w:left="720" w:hanging="360"/>
      </w:pPr>
      <w:rPr>
        <w:rFonts w:ascii="Garamond" w:eastAsia="Calibri" w:hAnsi="Garamond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22CB2"/>
    <w:multiLevelType w:val="hybridMultilevel"/>
    <w:tmpl w:val="A25082E0"/>
    <w:lvl w:ilvl="0" w:tplc="770ECA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B0648"/>
    <w:multiLevelType w:val="hybridMultilevel"/>
    <w:tmpl w:val="519A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1183C"/>
    <w:multiLevelType w:val="hybridMultilevel"/>
    <w:tmpl w:val="B5642F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269546F"/>
    <w:multiLevelType w:val="hybridMultilevel"/>
    <w:tmpl w:val="D40A458E"/>
    <w:lvl w:ilvl="0" w:tplc="1BB09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B6F5A"/>
    <w:multiLevelType w:val="hybridMultilevel"/>
    <w:tmpl w:val="8098BEF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35EA7"/>
    <w:multiLevelType w:val="hybridMultilevel"/>
    <w:tmpl w:val="BEDA6B74"/>
    <w:lvl w:ilvl="0" w:tplc="A4D05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276608"/>
    <w:multiLevelType w:val="hybridMultilevel"/>
    <w:tmpl w:val="2B6E7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5A4DDB"/>
    <w:multiLevelType w:val="hybridMultilevel"/>
    <w:tmpl w:val="A502B234"/>
    <w:lvl w:ilvl="0" w:tplc="C972C42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40B2E"/>
    <w:multiLevelType w:val="hybridMultilevel"/>
    <w:tmpl w:val="B2448012"/>
    <w:lvl w:ilvl="0" w:tplc="0CCA069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35DCF"/>
    <w:multiLevelType w:val="hybridMultilevel"/>
    <w:tmpl w:val="7B9A2598"/>
    <w:lvl w:ilvl="0" w:tplc="9E86F8F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14963"/>
    <w:multiLevelType w:val="hybridMultilevel"/>
    <w:tmpl w:val="8A60F02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EA6093"/>
    <w:multiLevelType w:val="hybridMultilevel"/>
    <w:tmpl w:val="E0F4A3E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92F33C">
      <w:numFmt w:val="bullet"/>
      <w:lvlText w:val="-"/>
      <w:lvlJc w:val="left"/>
      <w:pPr>
        <w:ind w:left="2148" w:hanging="36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040C99"/>
    <w:multiLevelType w:val="hybridMultilevel"/>
    <w:tmpl w:val="05C6C0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C47FD3"/>
    <w:multiLevelType w:val="hybridMultilevel"/>
    <w:tmpl w:val="2954F9AC"/>
    <w:lvl w:ilvl="0" w:tplc="5602E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23C29"/>
    <w:multiLevelType w:val="hybridMultilevel"/>
    <w:tmpl w:val="84CE7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A7C08"/>
    <w:multiLevelType w:val="hybridMultilevel"/>
    <w:tmpl w:val="A4525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C5F3D"/>
    <w:multiLevelType w:val="hybridMultilevel"/>
    <w:tmpl w:val="03F67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B730D"/>
    <w:multiLevelType w:val="hybridMultilevel"/>
    <w:tmpl w:val="0D222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E3E8F"/>
    <w:multiLevelType w:val="hybridMultilevel"/>
    <w:tmpl w:val="4A60A8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A4FE3"/>
    <w:multiLevelType w:val="hybridMultilevel"/>
    <w:tmpl w:val="11845E9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CD18D1"/>
    <w:multiLevelType w:val="hybridMultilevel"/>
    <w:tmpl w:val="C9D224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A1DDF"/>
    <w:multiLevelType w:val="hybridMultilevel"/>
    <w:tmpl w:val="82764938"/>
    <w:lvl w:ilvl="0" w:tplc="95B49422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6ECC628A"/>
    <w:multiLevelType w:val="hybridMultilevel"/>
    <w:tmpl w:val="47F61BBA"/>
    <w:lvl w:ilvl="0" w:tplc="5602E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A716AB"/>
    <w:multiLevelType w:val="hybridMultilevel"/>
    <w:tmpl w:val="61149210"/>
    <w:lvl w:ilvl="0" w:tplc="1716EB8C">
      <w:numFmt w:val="bullet"/>
      <w:lvlText w:val="-"/>
      <w:lvlJc w:val="left"/>
      <w:pPr>
        <w:ind w:left="720" w:hanging="360"/>
      </w:pPr>
      <w:rPr>
        <w:rFonts w:ascii="Garamond" w:eastAsia="Calibri" w:hAnsi="Garamond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159B3"/>
    <w:multiLevelType w:val="hybridMultilevel"/>
    <w:tmpl w:val="B0EE4DA8"/>
    <w:lvl w:ilvl="0" w:tplc="5602E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26"/>
  </w:num>
  <w:num w:numId="7">
    <w:abstractNumId w:val="15"/>
  </w:num>
  <w:num w:numId="8">
    <w:abstractNumId w:val="24"/>
  </w:num>
  <w:num w:numId="9">
    <w:abstractNumId w:val="5"/>
  </w:num>
  <w:num w:numId="10">
    <w:abstractNumId w:val="11"/>
  </w:num>
  <w:num w:numId="11">
    <w:abstractNumId w:val="6"/>
  </w:num>
  <w:num w:numId="12">
    <w:abstractNumId w:val="16"/>
  </w:num>
  <w:num w:numId="13">
    <w:abstractNumId w:val="8"/>
  </w:num>
  <w:num w:numId="14">
    <w:abstractNumId w:val="18"/>
  </w:num>
  <w:num w:numId="15">
    <w:abstractNumId w:val="19"/>
  </w:num>
  <w:num w:numId="16">
    <w:abstractNumId w:val="23"/>
  </w:num>
  <w:num w:numId="17">
    <w:abstractNumId w:val="25"/>
  </w:num>
  <w:num w:numId="18">
    <w:abstractNumId w:val="1"/>
  </w:num>
  <w:num w:numId="19">
    <w:abstractNumId w:val="21"/>
  </w:num>
  <w:num w:numId="20">
    <w:abstractNumId w:val="9"/>
  </w:num>
  <w:num w:numId="21">
    <w:abstractNumId w:val="10"/>
  </w:num>
  <w:num w:numId="22">
    <w:abstractNumId w:val="17"/>
  </w:num>
  <w:num w:numId="23">
    <w:abstractNumId w:val="22"/>
  </w:num>
  <w:num w:numId="24">
    <w:abstractNumId w:val="14"/>
  </w:num>
  <w:num w:numId="25">
    <w:abstractNumId w:val="0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18EB"/>
    <w:rsid w:val="000043E4"/>
    <w:rsid w:val="00081D18"/>
    <w:rsid w:val="00084558"/>
    <w:rsid w:val="000A57FA"/>
    <w:rsid w:val="000D7963"/>
    <w:rsid w:val="00154454"/>
    <w:rsid w:val="001E12F7"/>
    <w:rsid w:val="00286D10"/>
    <w:rsid w:val="002A41B7"/>
    <w:rsid w:val="002B28EA"/>
    <w:rsid w:val="00373218"/>
    <w:rsid w:val="003B6259"/>
    <w:rsid w:val="004B2F53"/>
    <w:rsid w:val="004E26C4"/>
    <w:rsid w:val="0052560A"/>
    <w:rsid w:val="005E0841"/>
    <w:rsid w:val="0065735C"/>
    <w:rsid w:val="006B4678"/>
    <w:rsid w:val="00753FCC"/>
    <w:rsid w:val="00956D53"/>
    <w:rsid w:val="009F2149"/>
    <w:rsid w:val="00AD1D44"/>
    <w:rsid w:val="00B55539"/>
    <w:rsid w:val="00B62943"/>
    <w:rsid w:val="00B7015D"/>
    <w:rsid w:val="00B91F38"/>
    <w:rsid w:val="00B96733"/>
    <w:rsid w:val="00BA6874"/>
    <w:rsid w:val="00C401F2"/>
    <w:rsid w:val="00C92D19"/>
    <w:rsid w:val="00CF25FF"/>
    <w:rsid w:val="00D24E50"/>
    <w:rsid w:val="00D45D47"/>
    <w:rsid w:val="00DC1508"/>
    <w:rsid w:val="00E9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118EB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3991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473C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3B181B"/>
    <w:rPr>
      <w:color w:val="0000FF"/>
      <w:u w:val="single"/>
    </w:rPr>
  </w:style>
  <w:style w:type="paragraph" w:styleId="Testofumetto">
    <w:name w:val="Balloon Text"/>
    <w:basedOn w:val="Normale"/>
    <w:semiHidden/>
    <w:rsid w:val="00ED37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6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C225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0B69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699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E13991"/>
    <w:rPr>
      <w:sz w:val="20"/>
      <w:szCs w:val="20"/>
    </w:rPr>
  </w:style>
  <w:style w:type="character" w:styleId="Rimandonotaapidipagina">
    <w:name w:val="footnote reference"/>
    <w:semiHidden/>
    <w:rsid w:val="00E13991"/>
    <w:rPr>
      <w:vertAlign w:val="superscript"/>
    </w:rPr>
  </w:style>
  <w:style w:type="character" w:customStyle="1" w:styleId="Titolo1Carattere">
    <w:name w:val="Titolo 1 Carattere"/>
    <w:link w:val="Titolo1"/>
    <w:rsid w:val="00E13991"/>
    <w:rPr>
      <w:rFonts w:ascii="Cambria" w:hAnsi="Cambria"/>
      <w:b/>
      <w:bCs/>
      <w:kern w:val="32"/>
      <w:sz w:val="32"/>
      <w:szCs w:val="32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4245EF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245EF"/>
    <w:rPr>
      <w:rFonts w:ascii="Calibri" w:eastAsia="Calibri" w:hAnsi="Calibri"/>
      <w:sz w:val="22"/>
      <w:szCs w:val="21"/>
      <w:lang w:eastAsia="en-US"/>
    </w:rPr>
  </w:style>
  <w:style w:type="paragraph" w:styleId="Grigliamedia1-Colore2">
    <w:name w:val="Medium Grid 1 Accent 2"/>
    <w:basedOn w:val="Normale"/>
    <w:uiPriority w:val="34"/>
    <w:qFormat/>
    <w:rsid w:val="00AF7372"/>
    <w:pPr>
      <w:ind w:left="708"/>
    </w:pPr>
  </w:style>
  <w:style w:type="character" w:customStyle="1" w:styleId="Titolo3Carattere">
    <w:name w:val="Titolo 3 Carattere"/>
    <w:link w:val="Titolo3"/>
    <w:semiHidden/>
    <w:rsid w:val="00473CE6"/>
    <w:rPr>
      <w:rFonts w:ascii="Cambria" w:eastAsia="Times New Roman" w:hAnsi="Cambria" w:cs="Times New Roman"/>
      <w:b/>
      <w:bCs/>
      <w:sz w:val="26"/>
      <w:szCs w:val="26"/>
    </w:rPr>
  </w:style>
  <w:style w:type="paragraph" w:styleId="Corpotesto">
    <w:name w:val="Corpo testo"/>
    <w:basedOn w:val="Normale"/>
    <w:link w:val="CorpotestoCarattere"/>
    <w:uiPriority w:val="1"/>
    <w:qFormat/>
    <w:rsid w:val="002D58C8"/>
    <w:pPr>
      <w:widowControl w:val="0"/>
      <w:autoSpaceDE/>
      <w:autoSpaceDN/>
      <w:ind w:left="123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2D58C8"/>
    <w:rPr>
      <w:sz w:val="22"/>
      <w:szCs w:val="22"/>
      <w:lang w:val="en-US" w:eastAsia="en-US"/>
    </w:rPr>
  </w:style>
  <w:style w:type="character" w:styleId="Collegamentovisitato">
    <w:name w:val="FollowedHyperlink"/>
    <w:rsid w:val="00DC08F1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5E0841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-it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zurro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oscuole@generazioniconness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enerazioniconnes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razioniconness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segrea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6001</CharactersWithSpaces>
  <SharedDoc>false</SharedDoc>
  <HLinks>
    <vt:vector size="36" baseType="variant">
      <vt:variant>
        <vt:i4>7798850</vt:i4>
      </vt:variant>
      <vt:variant>
        <vt:i4>12</vt:i4>
      </vt:variant>
      <vt:variant>
        <vt:i4>0</vt:i4>
      </vt:variant>
      <vt:variant>
        <vt:i4>5</vt:i4>
      </vt:variant>
      <vt:variant>
        <vt:lpwstr>mailto:supportoscuole@generazioniconnesse.it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http://www.generazioniconnesse.it/</vt:lpwstr>
      </vt:variant>
      <vt:variant>
        <vt:lpwstr/>
      </vt:variant>
      <vt:variant>
        <vt:i4>8192119</vt:i4>
      </vt:variant>
      <vt:variant>
        <vt:i4>6</vt:i4>
      </vt:variant>
      <vt:variant>
        <vt:i4>0</vt:i4>
      </vt:variant>
      <vt:variant>
        <vt:i4>5</vt:i4>
      </vt:variant>
      <vt:variant>
        <vt:lpwstr>http://www.generazioniconnesse.it/</vt:lpwstr>
      </vt:variant>
      <vt:variant>
        <vt:lpwstr/>
      </vt:variant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http://www.stop-it.it/</vt:lpwstr>
      </vt:variant>
      <vt:variant>
        <vt:lpwstr/>
      </vt:variant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http://www.azzurro.it/</vt:lpwstr>
      </vt:variant>
      <vt:variant>
        <vt:lpwstr/>
      </vt:variant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>mailto:dgsip.segreateria@istruzione.it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preside</cp:lastModifiedBy>
  <cp:revision>2</cp:revision>
  <cp:lastPrinted>2015-05-12T07:37:00Z</cp:lastPrinted>
  <dcterms:created xsi:type="dcterms:W3CDTF">2016-10-11T06:01:00Z</dcterms:created>
  <dcterms:modified xsi:type="dcterms:W3CDTF">2016-10-11T06:01:00Z</dcterms:modified>
</cp:coreProperties>
</file>